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9" w:rsidRDefault="00664869" w:rsidP="006D0094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1302385" cy="2026920"/>
            <wp:effectExtent l="0" t="0" r="0" b="0"/>
            <wp:wrapSquare wrapText="bothSides"/>
            <wp:docPr id="1" name="Рисунок 1" descr="http://www.schoolpress.ru/upload/resize_cache/iblock/d65/169_213_17aa4d1ebb8778620b4448c8ec63cf76e/vospitanie_i_obuchenie_detey_s_narusheniyami_razvitiya_201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d65/169_213_17aa4d1ebb8778620b4448c8ec63cf76e/vospitanie_i_obuchenie_detey_s_narusheniyami_razvitiya_2015_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>
        <w:rPr>
          <w:noProof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РАЗВИТИЯ. –  2015. </w:t>
      </w:r>
      <w:r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6</w:t>
      </w:r>
    </w:p>
    <w:p w:rsidR="00664869" w:rsidRDefault="00664869" w:rsidP="008C0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4869" w:rsidRPr="00664869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Бездумное чтение: чем могут помочь информационные технологии</w:t>
      </w:r>
    </w:p>
    <w:p w:rsidR="00664869" w:rsidRPr="00664869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Психологическая помощь ребенку с аутизмом в процессе совместного чтения</w:t>
      </w:r>
    </w:p>
    <w:p w:rsidR="00664869" w:rsidRPr="00664869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Виртуальные инструменты формирования профессиональных компетенций логопедов</w:t>
      </w:r>
    </w:p>
    <w:p w:rsidR="00664869" w:rsidRPr="0019132B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869" w:rsidRPr="008C0547" w:rsidRDefault="00664869" w:rsidP="008C0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Гончарова Е. Л. </w:t>
      </w:r>
      <w:r w:rsidRPr="008C0547">
        <w:rPr>
          <w:rFonts w:ascii="Times New Roman" w:hAnsi="Times New Roman" w:cs="Times New Roman"/>
          <w:b/>
          <w:color w:val="000000"/>
          <w:sz w:val="24"/>
          <w:szCs w:val="24"/>
        </w:rPr>
        <w:t>Бездумное чтение: чем могут помочь информационные технологии.</w:t>
      </w: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Статья содержит описание феномена бездумного чтения, которое может отмечаться в младшем школьном возрасте как у детей с особенностями развития, так и </w:t>
      </w:r>
      <w:proofErr w:type="gramStart"/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proofErr w:type="gramEnd"/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вполне здоровых. Описаны созданные авторами компьютерные инструменты предупреждения бездумного чтения, в частности специальные упражнения, направленные на стимулирование у детей умения извлекать информацию, представленную в тексте в неявной форме.</w:t>
      </w: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69" w:rsidRPr="008C0547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Никольская О. С</w:t>
      </w:r>
      <w:r w:rsidR="00664869" w:rsidRPr="008C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64869" w:rsidRPr="008C0547"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Психологическая помощь ребенку с аутизмом в процессе совместного чтения (продолжение)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>Совместное чтение представлено в статье как инструмент психологической помощи ребенку с проблемами в развитии, дополняющий возможности совместной игры и рисунка. Показывается, что вовлечение аутичного ребенка в совместное чтение может продвинуть его в осмыслении, дифференциации и сюжетной организации жизненного опыта, в выделении причинно-следственной связи событий, в выстраивании собственной иерархии целей и желаний. Обсуждаются возможности совместного чтения в коррекции страхов ребенка.</w:t>
      </w: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69" w:rsidRPr="008C0547" w:rsidRDefault="00664869" w:rsidP="008C054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bCs w:val="0"/>
          <w:color w:val="000000"/>
          <w:sz w:val="24"/>
          <w:szCs w:val="24"/>
        </w:rPr>
        <w:t>Костин И. А.</w:t>
      </w:r>
      <w:r w:rsidRPr="008C0547">
        <w:rPr>
          <w:rFonts w:ascii="Times New Roman" w:hAnsi="Times New Roman" w:cs="Times New Roman"/>
          <w:color w:val="000000"/>
          <w:sz w:val="24"/>
          <w:szCs w:val="24"/>
        </w:rPr>
        <w:t xml:space="preserve"> Проработка художественных текстов с подростками и молодыми людьми с аутистическими расстройствами.</w:t>
      </w: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статье идет речь о чтении и обсуждении художественных книг и кинофильмов как методе </w:t>
      </w:r>
      <w:proofErr w:type="spellStart"/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>психокоррекционной</w:t>
      </w:r>
      <w:proofErr w:type="spellEnd"/>
      <w:r w:rsidRPr="008C05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помощи школьникам и молодым людям, страдающим расстройствами аутистического спектра. Описаны цели, задачи и методические приемы такой работы.</w:t>
      </w:r>
    </w:p>
    <w:p w:rsidR="00664869" w:rsidRPr="008C0547" w:rsidRDefault="00664869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69" w:rsidRPr="008C0547" w:rsidRDefault="00664869" w:rsidP="008C054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Кроткова А. </w:t>
      </w:r>
      <w:proofErr w:type="spellStart"/>
      <w:r w:rsidRPr="008C0547">
        <w:rPr>
          <w:rFonts w:ascii="Times New Roman" w:hAnsi="Times New Roman" w:cs="Times New Roman"/>
          <w:bCs w:val="0"/>
          <w:color w:val="000000"/>
          <w:sz w:val="24"/>
          <w:szCs w:val="24"/>
        </w:rPr>
        <w:t>В</w:t>
      </w:r>
      <w:r w:rsidRPr="008C0547">
        <w:rPr>
          <w:rFonts w:ascii="Times New Roman" w:hAnsi="Times New Roman" w:cs="Times New Roman"/>
          <w:color w:val="000000"/>
          <w:sz w:val="24"/>
          <w:szCs w:val="24"/>
        </w:rPr>
        <w:t>.Содержание</w:t>
      </w:r>
      <w:proofErr w:type="spellEnd"/>
      <w:r w:rsidRPr="008C0547">
        <w:rPr>
          <w:rFonts w:ascii="Times New Roman" w:hAnsi="Times New Roman" w:cs="Times New Roman"/>
          <w:color w:val="000000"/>
          <w:sz w:val="24"/>
          <w:szCs w:val="24"/>
        </w:rPr>
        <w:t xml:space="preserve"> и приемы социального развития детей с церебральным параличом на разных этапах коррекционной работы (сообщение 3)</w:t>
      </w:r>
      <w:r w:rsidR="008C05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869" w:rsidRPr="008C0547" w:rsidRDefault="00664869" w:rsidP="008C05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5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представлено описание задач социального развития дошкольников с церебральным параличом, а также содержание работы и методических приемов, обеспечивающих решение этих задач.</w:t>
      </w:r>
    </w:p>
    <w:p w:rsidR="008C0547" w:rsidRPr="008C0547" w:rsidRDefault="008C0547" w:rsidP="008C0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547" w:rsidRPr="008C0547" w:rsidRDefault="008C0547" w:rsidP="008C054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0850">
        <w:rPr>
          <w:rFonts w:ascii="Times New Roman" w:hAnsi="Times New Roman" w:cs="Times New Roman"/>
          <w:bCs w:val="0"/>
          <w:color w:val="000000"/>
          <w:sz w:val="24"/>
          <w:szCs w:val="24"/>
        </w:rPr>
        <w:t>Китик</w:t>
      </w:r>
      <w:proofErr w:type="spellEnd"/>
      <w:r w:rsidRPr="0068085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Е. Е.</w:t>
      </w:r>
      <w:r w:rsidRPr="008C0547">
        <w:rPr>
          <w:rFonts w:ascii="Times New Roman" w:hAnsi="Times New Roman" w:cs="Times New Roman"/>
          <w:color w:val="000000"/>
          <w:sz w:val="24"/>
          <w:szCs w:val="24"/>
        </w:rPr>
        <w:t xml:space="preserve"> Виртуальные инструменты формирования профессиональных компетенций логопедов.</w:t>
      </w:r>
    </w:p>
    <w:p w:rsidR="00680850" w:rsidRDefault="008C0547" w:rsidP="00680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В статье рассматриваются преимущества информационных технологий по сравнению с традиционными средствами обучения в процессе формирования профессиональных компетенций у студентов-логопедов. Описывается роль виртуальной библиотеки обучающих детских случаев и виртуальной логопедической практики в формировании ориентировочной основы профессиональной деятельности логопеда в области диагностики произносительных нарушений.</w:t>
      </w:r>
    </w:p>
    <w:p w:rsidR="00680850" w:rsidRDefault="00680850" w:rsidP="00680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80850" w:rsidRDefault="00680850" w:rsidP="00680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C0547" w:rsidRPr="00680850" w:rsidRDefault="008C0547" w:rsidP="00680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80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Кабелка</w:t>
      </w:r>
      <w:proofErr w:type="spellEnd"/>
      <w:r w:rsidRPr="00680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 В.</w:t>
      </w:r>
      <w:r w:rsidRPr="008C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0547">
        <w:rPr>
          <w:rFonts w:ascii="Times New Roman" w:hAnsi="Times New Roman" w:cs="Times New Roman"/>
          <w:color w:val="000000"/>
          <w:sz w:val="24"/>
          <w:szCs w:val="24"/>
        </w:rPr>
        <w:t>Умственное развитие учащихся школы VIII вида в процессе обучения естествознанию.</w:t>
      </w:r>
    </w:p>
    <w:p w:rsidR="008C0547" w:rsidRPr="00680850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В статье раскрывается сущность таких понятий, как </w:t>
      </w:r>
      <w:r w:rsidRPr="00680850">
        <w:rPr>
          <w:rFonts w:ascii="Cambria Math" w:hAnsi="Cambria Math" w:cs="Cambria Math"/>
          <w:i/>
          <w:color w:val="000000"/>
          <w:sz w:val="24"/>
          <w:szCs w:val="24"/>
        </w:rPr>
        <w:t>≪</w:t>
      </w: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приемы умственной деятельности</w:t>
      </w:r>
      <w:r w:rsidRPr="00680850">
        <w:rPr>
          <w:rFonts w:ascii="Cambria Math" w:hAnsi="Cambria Math" w:cs="Cambria Math"/>
          <w:i/>
          <w:color w:val="000000"/>
          <w:sz w:val="24"/>
          <w:szCs w:val="24"/>
        </w:rPr>
        <w:t>≫</w:t>
      </w: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680850">
        <w:rPr>
          <w:rFonts w:ascii="Cambria Math" w:hAnsi="Cambria Math" w:cs="Cambria Math"/>
          <w:i/>
          <w:color w:val="000000"/>
          <w:sz w:val="24"/>
          <w:szCs w:val="24"/>
        </w:rPr>
        <w:t>≪</w:t>
      </w: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приемы учебной работы</w:t>
      </w:r>
      <w:r w:rsidRPr="00680850">
        <w:rPr>
          <w:rFonts w:ascii="Cambria Math" w:hAnsi="Cambria Math" w:cs="Cambria Math"/>
          <w:i/>
          <w:color w:val="000000"/>
          <w:sz w:val="24"/>
          <w:szCs w:val="24"/>
        </w:rPr>
        <w:t>≫</w:t>
      </w: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. Рассматривается деятельность учителя по формированию у учащихся с интеллектуальной недостаточностью приемов умственной деятельности на уроках естествознания.</w:t>
      </w:r>
    </w:p>
    <w:p w:rsidR="008C0547" w:rsidRPr="008C0547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547" w:rsidRPr="008C0547" w:rsidRDefault="008C0547" w:rsidP="008C054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0850">
        <w:rPr>
          <w:rFonts w:ascii="Times New Roman" w:hAnsi="Times New Roman" w:cs="Times New Roman"/>
          <w:bCs w:val="0"/>
          <w:color w:val="000000"/>
          <w:sz w:val="24"/>
          <w:szCs w:val="24"/>
        </w:rPr>
        <w:t>Кричевец</w:t>
      </w:r>
      <w:proofErr w:type="spellEnd"/>
      <w:r w:rsidRPr="0068085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Е. А.</w:t>
      </w:r>
      <w:r w:rsidRPr="00680850">
        <w:rPr>
          <w:rFonts w:ascii="Times New Roman" w:hAnsi="Times New Roman" w:cs="Times New Roman"/>
          <w:color w:val="000000"/>
          <w:sz w:val="24"/>
          <w:szCs w:val="24"/>
        </w:rPr>
        <w:t xml:space="preserve"> Игра</w:t>
      </w:r>
      <w:r w:rsidRPr="008C0547">
        <w:rPr>
          <w:rFonts w:ascii="Times New Roman" w:hAnsi="Times New Roman" w:cs="Times New Roman"/>
          <w:color w:val="000000"/>
          <w:sz w:val="24"/>
          <w:szCs w:val="24"/>
        </w:rPr>
        <w:t xml:space="preserve"> в коррекционно-педагогическом пространстве.</w:t>
      </w:r>
    </w:p>
    <w:p w:rsidR="008C0547" w:rsidRPr="00680850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Статья посвящена применению игры в коррекционно-педагогическом взаимодействии специалиста с ребенком дошкольного возраста. Отмечается изменение условий развития игровой деятельности у современных дошкольников, обозначены различные направления использования сюжетно-ролевой игры и игры по правилам в коррекционно-педагогической работе с детьми дошкольного возраста.</w:t>
      </w:r>
    </w:p>
    <w:p w:rsidR="008C0547" w:rsidRPr="008C0547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547" w:rsidRPr="008C0547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Миллер В. А. </w:t>
      </w:r>
      <w:r w:rsidRPr="00680850">
        <w:rPr>
          <w:rFonts w:ascii="Times New Roman" w:hAnsi="Times New Roman" w:cs="Times New Roman"/>
          <w:b/>
          <w:color w:val="000000"/>
          <w:sz w:val="24"/>
          <w:szCs w:val="24"/>
        </w:rPr>
        <w:t>Актуальные проблемы социальной адаптации инвалидов по зрению и некоторые пути их решения.</w:t>
      </w:r>
    </w:p>
    <w:p w:rsidR="008C0547" w:rsidRPr="00680850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статье анализируются проблемы социальной адаптации и интеграции инвалидов по зрению. Автор рассуждает о факторах, влияющих на адаптацию людей с нарушениями </w:t>
      </w:r>
      <w:proofErr w:type="spellStart"/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зрения</w:t>
      </w:r>
      <w:proofErr w:type="gramStart"/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,о</w:t>
      </w:r>
      <w:proofErr w:type="spellEnd"/>
      <w:proofErr w:type="gramEnd"/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роли в этом процессе крупных реабилитационных центров и школ III–IV вида. Важнейшим препятствием на пути успешной интеграции незрячих автор считает бытующие в обществе ментальные стереотипы об ущербности инвалидов, а условием успеха — стремление к </w:t>
      </w:r>
      <w:proofErr w:type="gramStart"/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адаптации</w:t>
      </w:r>
      <w:proofErr w:type="gramEnd"/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со стороны общества, так и со стороны инвалидов по зрению.</w:t>
      </w:r>
    </w:p>
    <w:p w:rsidR="008C0547" w:rsidRPr="008C0547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547" w:rsidRPr="008C0547" w:rsidRDefault="008C0547" w:rsidP="008C054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50">
        <w:rPr>
          <w:rFonts w:ascii="Times New Roman" w:hAnsi="Times New Roman" w:cs="Times New Roman"/>
          <w:bCs w:val="0"/>
          <w:color w:val="000000"/>
          <w:sz w:val="24"/>
          <w:szCs w:val="24"/>
        </w:rPr>
        <w:t>Тихонова Е.С.</w:t>
      </w:r>
      <w:r w:rsidRPr="008C0547">
        <w:rPr>
          <w:rFonts w:ascii="Times New Roman" w:hAnsi="Times New Roman" w:cs="Times New Roman"/>
          <w:color w:val="000000"/>
          <w:sz w:val="24"/>
          <w:szCs w:val="24"/>
        </w:rPr>
        <w:t xml:space="preserve"> Чудо по имени книга.</w:t>
      </w:r>
    </w:p>
    <w:p w:rsidR="008C0547" w:rsidRPr="00680850" w:rsidRDefault="008C0547" w:rsidP="008C05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50">
        <w:rPr>
          <w:rFonts w:ascii="Times New Roman" w:hAnsi="Times New Roman" w:cs="Times New Roman"/>
          <w:i/>
          <w:color w:val="000000"/>
          <w:sz w:val="24"/>
          <w:szCs w:val="24"/>
        </w:rPr>
        <w:t>Материалы цветной вкладки разработаны в традиции диалогического подхода в отечественной психологии. Описан уникальный опыт создания полиграфической книги, авторами текстов и иллюстраций которой являются дошкольники с речевыми нарушениями. Представлены оригинальные методы и приемы работы, направленной как на развитие и коррекцию речи, так и на гармонизацию межличностных отношений.</w:t>
      </w:r>
    </w:p>
    <w:p w:rsidR="008C0547" w:rsidRPr="008C0547" w:rsidRDefault="008C0547" w:rsidP="008C0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0547" w:rsidRPr="008C0547" w:rsidSect="006D00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EA"/>
    <w:rsid w:val="005B7C2D"/>
    <w:rsid w:val="00664869"/>
    <w:rsid w:val="00680850"/>
    <w:rsid w:val="006D0094"/>
    <w:rsid w:val="008C0547"/>
    <w:rsid w:val="00AD54EA"/>
    <w:rsid w:val="00C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69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64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6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64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69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64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6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6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2015-10-20T10:43:00Z</dcterms:created>
  <dcterms:modified xsi:type="dcterms:W3CDTF">2015-10-29T11:24:00Z</dcterms:modified>
</cp:coreProperties>
</file>